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0B2E38" w:rsidP="000B2E38">
      <w:pPr>
        <w:jc w:val="center"/>
        <w:rPr>
          <w:b/>
          <w:sz w:val="28"/>
          <w:szCs w:val="28"/>
        </w:rPr>
      </w:pPr>
      <w:r w:rsidRPr="000B2E38">
        <w:rPr>
          <w:b/>
          <w:sz w:val="28"/>
          <w:szCs w:val="28"/>
        </w:rPr>
        <w:t>2016 m. muziejaus darbuotojų atlyginimo lentelė</w:t>
      </w:r>
    </w:p>
    <w:p w:rsidR="000B2E38" w:rsidRDefault="000B2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589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538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350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Panevezio Krastotyros</cp:lastModifiedBy>
  <cp:revision>1</cp:revision>
  <dcterms:created xsi:type="dcterms:W3CDTF">2016-07-07T07:10:00Z</dcterms:created>
  <dcterms:modified xsi:type="dcterms:W3CDTF">2016-07-07T07:17:00Z</dcterms:modified>
</cp:coreProperties>
</file>